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航空客流里的中国城市活力密码（上）：七城凭什么霸榜？</w:t>
      </w:r>
    </w:p>
    <w:p>
      <w:r/>
      <w:r>
        <w:rPr>
          <w:b/>
        </w:rPr>
        <w:t>摘要（上集）</w:t>
      </w:r>
      <w:r>
        <w:t>：城市的活力究竟如何衡量？GDP、人口、财政等存量指标，回答不了一个更本质的问题——一座城市在真实的空间网络里，究竟被多少人"需要"。本集以航空客流这一稀缺的流量指标切入，提出"流量定义活力"的判断框架，并逐一拆解北京、上海、广州、深圳、成都、杭州、昆明七座霸榜城市的三重支撑：城市规模与经济体量、人口结构与年轻化、创新活力与新兴产业。数据显示，七城常住人口合计超1.2亿，贡献全国约两成的经济产出；2024年七城机场旅客吞吐量合计约5.5亿人次，占全国民航总量的七成以上。但霸榜的密码不止于经济和人口——还有一重长期被忽视的力量，将在下集详解。</w:t>
      </w:r>
    </w:p>
    <w:p>
      <w:r>
        <w:rPr>
          <w:b/>
        </w:rPr>
        <w:t>关键词：航空客流；城市活力；年轻化；城市规模；创新产业</w:t>
      </w:r>
    </w:p>
    <w:p>
      <w:pPr>
        <w:pStyle w:val="Heading1"/>
      </w:pPr>
      <w:r>
        <w:t>一、引言：航空客流，一座城市的"被需要指数"</w:t>
      </w:r>
    </w:p>
    <w:p>
      <w:r>
        <w:t>传统城市研究惯用GDP、人口、财政收入等存量指标来衡量城市。存量指标当然重要，但它有一个天然盲区：它只回答"这座城市有多少家底"，却回答不了"这座城市在全国的网络上，被多少人需要、被多频繁地需要"。一个家底厚实却日渐封闭的城市，和一个体量中等却处处有人奔赴的城市，谁的活力更强？答案显而易见，可存量指标说不清楚。</w:t>
      </w:r>
    </w:p>
    <w:p>
      <w:r>
        <w:t>航空客流恰好补上了这块拼图。它是少数能够刻画城市间真实连接强度的流量指标：不依赖地方统计口径，直接反映资本、人才、商务与旅游的跨区域流动。一座机场的旅客吞吐量，本质上是一座城市在全国乃至全球资源配置中地位的投影——有人愿意飞过去，这座城市才真正被需要。这就像衡量一家餐厅的生意，与其看它装修花了多少钱，不如数数门口排队的客人。</w:t>
      </w:r>
    </w:p>
    <w:p>
      <w:r>
        <w:t>据此可以提出一个简洁的判断框架：航空客流规模越大、结构越多元、旺季弹性越强，城市越具活力；而客流背后的产业指向与旅游属性，则折射出城市的年轻化程度与开放气质。循着这个框架，我们找到了中国航空版图上的七座"霸榜城市"——北京、上海、广州、深圳、成都、杭州、昆明。2024年，这七座城市的机场旅客吞吐量合计约5.5亿人次，占全国民航旅客总量（约7.3亿人次）的七成以上（数据来源：中国民航局《民航行业发展统计公报》）。换句话说，全国每十次飞行，就有七次与这七座城市有关。</w:t>
      </w:r>
    </w:p>
    <w:p>
      <w:r>
        <w:t>它们凭什么霸榜？本集先从三重"硬实力"说起。</w:t>
      </w:r>
    </w:p>
    <w:p>
      <w:pPr>
        <w:pStyle w:val="Heading1"/>
      </w:pPr>
      <w:r>
        <w:t>二、城市规模与经济体量：活力的物质基础</w:t>
      </w:r>
    </w:p>
    <w:p>
      <w:r>
        <w:t>城市活力首先建立在规模之上。七座城市均为中国经济版图中的关键节点，没有一个"小透明"。</w:t>
      </w:r>
    </w:p>
    <w:p>
      <w:r>
        <w:t>北京、上海、广州、深圳是公认的四大一线城市，经济体量稳居全国前四，也是全国航空需求最旺盛的城市：上海（浦东、虹桥双机场）2024年旅客吞吐量约1.2亿人次，北京（首都、大兴双机场）约1.1亿人次，分列全国前两位。成都是西部经济中心，常住人口超2100万，GDP已迈上2万亿元台阶，双机场合计吞吐量约8500万人次，居全国城市第三。杭州是长三角数字经济重镇，GDP同样突破2万亿元，萧山机场吞吐量约4900万人次，稳居长三角南翼机场首位。昆明经济体量相对有限（GDP约7800亿元），却是西南面向南亚东南亚的门户城市，长水机场吞吐量约4800万人次，稳居全国前十。</w:t>
      </w:r>
    </w:p>
    <w:p>
      <w:r>
        <w:t>七城常住人口合计超过1.2亿，贡献全国约两成的经济产出，构成中国最具活力的城市群体。但请注意一个细节：规模并非唯一标准。昆明以不足八千亿的GDP承载了全国前十的航空客流，经济排位四十名开外，航空排位却稳居前十——这种"错位"恰恰说明，在规模之外，还有别的变量在起作用。这一点，我们留到后面专门讲。</w:t>
      </w:r>
    </w:p>
    <w:p>
      <w:pPr>
        <w:pStyle w:val="Heading1"/>
      </w:pPr>
      <w:r>
        <w:t>三、人口结构与年轻化：谁在吸引年轻人</w:t>
      </w:r>
    </w:p>
    <w:p>
      <w:r>
        <w:t>年轻化是城市活力的核心表征。一座城市有没有未来，很大程度上取决于它能不能持续吸引年轻人。</w:t>
      </w:r>
    </w:p>
    <w:p>
      <w:r>
        <w:t>深圳是七城中人口最年轻的城市，常住人口平均年龄约32.5岁，远低于全国平均水平（约39岁），被称为"中国最年轻的一线城市"——这座城市没有沉重的历史包袱，有的只是源源不断涌来的青年。广州、杭州、成都长期位居全国人口净流入前列，外来人口占比高、落户门槛相对宽松，持续吸纳青年劳动力；杭州更是凭借数字经济生态，成为近十年全国人口吸引力最强的城市之一。北京、上海虽面临一定老龄化压力，但凭借高校与科研院所密集带来的高端人才流入，保持着结构性的年轻活力——不是"人变年轻了"，而是"不断有年轻的人进来"。</w:t>
      </w:r>
    </w:p>
    <w:p>
      <w:r>
        <w:t>七城均拥有多所"双一流"高校，高校毕业生留存率显著高于全国。大学是年轻人的聚集地，也是城市年轻化的"造血干细胞"：高校越多、留存率越高，城市的青年浓度就越高。而青年人口恰恰是航空出行最活跃的群体——商务差旅、求职求学、休闲旅游，几乎都集中在20—40岁人群。人口结构的年轻化，与后文将展示的航空客流特征相互印证：航空旅客中商务与旅游人群占比高，而这两类人群，正是城市中最具流动性、最年轻的部分。年轻的城市吸引年轻的旅客，年轻的旅客又反过来验证城市的活力，这是一个自我强化的正循环。</w:t>
      </w:r>
    </w:p>
    <w:p>
      <w:pPr>
        <w:pStyle w:val="Heading1"/>
      </w:pPr>
      <w:r>
        <w:t>四、创新活力与新兴产业：流量的产业底座</w:t>
      </w:r>
    </w:p>
    <w:p>
      <w:r>
        <w:t>活力不仅来自人口，更来自创新。如果说人口决定了一座城市"有多少人飞"，那么创新决定的是"他们为什么要飞"。</w:t>
      </w:r>
    </w:p>
    <w:p>
      <w:r>
        <w:t>北京研发投入强度约6.8%，居全国城市之首，中关村的创业密度全国无出其右；深圳PCT国际专利申请量连续多年领跑全国，约占全国的四分之一，是名副其实的"创新之都"；杭州数字经济核心产业增加值占GDP近三成，孕育了阿里巴巴、蚂蚁集团等平台企业，是全国数字经济的标杆；成都依托天府实验室、成都科学城，在电子信息、生物医药领域形成西部创新极；昆明则利用独特的生物多样性资源，发展大健康与康养产业，走出了一条差异化的创新路径。七城合计聚集了全国半数以上的独角兽企业与高新技术企业，是新技术、新业态、新模式最密集的策源地。</w:t>
      </w:r>
    </w:p>
    <w:p>
      <w:r>
        <w:t>创新活动有一个常被忽视的特征：它天然依赖高频的面对面交流。实验室的碰撞、投资人的面谈、行业会议的头脑风暴，都无法靠视频会议完全替代。这正解释了为什么创新越密集的城市，航空客流越高——创新活动本身就是"飞出来的"。北京—上海、北京—深圳、上海—深圳等航线常年位居全国最繁忙航线前列，背后正是几大创新极之间高频的商务往来。可以说，创新活力是七城航空客流居高不下的产业底座：没有产业支撑的客流是脆弱的，而创新产业支撑的客流，会随着产业的扩张不断自我放大。</w:t>
      </w:r>
    </w:p>
    <w:p>
      <w:pPr>
        <w:pStyle w:val="Heading1"/>
      </w:pPr>
      <w:r>
        <w:t>五、结语：霸榜的第三重密码</w:t>
      </w:r>
    </w:p>
    <w:p>
      <w:r>
        <w:t>至此，七城霸榜的"明牌"已经摊开：规模上，它们是中国经济体量与人口最集中的城市；结构上，它们是最能吸引年轻人的城市；动能上，它们是最具创新活力的城市。三重硬实力叠加，构成了航空客流霸榜的基本盘。</w:t>
      </w:r>
    </w:p>
    <w:p>
      <w:r>
        <w:t>但如果你以为故事到此为止，那就低估了中国城市的复杂性。有一个现象无法用上述三重逻辑完全解释：为什么体量并非最大的成都、杭州、昆明，航空客流却远超其经济排位？为什么全国最繁忙的航线之一，会出现在成都与拉萨之间？为什么一座GDP四十名开外的城市，能稳居航空客流全国前十？</w:t>
      </w:r>
    </w:p>
    <w:p>
      <w:r>
        <w:t>答案指向一重长期被忽视的力量——旅游枢纽效应。它让城市以"目的地+集散地"的双重身份嵌入全国客流网络，为航空需求注入了超出经济规模的额外流量。这正是七城霸榜的第三重密码，也是中国城市活力最容易被低估的那一面。</w:t>
      </w:r>
    </w:p>
    <w:p>
      <w:r>
        <w:t>下一集，我们将从中国最繁忙的空中走廊说起，详解旅游枢纽如何成为城市活力的"隐形推力"。</w:t>
      </w:r>
    </w:p>
    <w:p>
      <w:r>
        <w:t>*数据来源说明：本文机场吞吐量数据来自中国民航局《民航行业发展统计公报》（2024）及七城机场年度生产统计；人口与GDP数据来自各省市2024年统计公报。以上数据均为公开口径约数，仅供研究参考。*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微软雅黑" w:hAnsi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